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220A" w:rsidRDefault="00F0063C">
      <w:pPr>
        <w:contextualSpacing w:val="0"/>
      </w:pPr>
      <w:bookmarkStart w:id="0" w:name="_GoBack"/>
      <w:bookmarkEnd w:id="0"/>
      <w:r>
        <w:rPr>
          <w:noProof/>
        </w:rPr>
        <w:drawing>
          <wp:anchor distT="0" distB="0" distL="114300" distR="114300" simplePos="0" relativeHeight="251658240" behindDoc="0" locked="0" layoutInCell="0" hidden="0" allowOverlap="0">
            <wp:simplePos x="0" y="0"/>
            <wp:positionH relativeFrom="margin">
              <wp:posOffset>-228599</wp:posOffset>
            </wp:positionH>
            <wp:positionV relativeFrom="paragraph">
              <wp:posOffset>-228599</wp:posOffset>
            </wp:positionV>
            <wp:extent cx="6858000" cy="685800"/>
            <wp:effectExtent l="0" t="0" r="0" b="0"/>
            <wp:wrapSquare wrapText="bothSides" distT="0" distB="0" distL="114300" distR="11430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6858000" cy="685800"/>
                    </a:xfrm>
                    <a:prstGeom prst="rect">
                      <a:avLst/>
                    </a:prstGeom>
                  </pic:spPr>
                </pic:pic>
              </a:graphicData>
            </a:graphic>
          </wp:anchor>
        </w:drawing>
      </w:r>
    </w:p>
    <w:p w:rsidR="001B220A" w:rsidRDefault="001B220A">
      <w:pPr>
        <w:contextualSpacing w:val="0"/>
      </w:pPr>
    </w:p>
    <w:p w:rsidR="001B220A" w:rsidRDefault="00F0063C">
      <w:pPr>
        <w:contextualSpacing w:val="0"/>
      </w:pPr>
      <w:r>
        <w:rPr>
          <w:sz w:val="28"/>
        </w:rPr>
        <w:t>What is the area of the rectangle in square centimeters?</w:t>
      </w:r>
    </w:p>
    <w:p w:rsidR="001B220A" w:rsidRDefault="001B220A">
      <w:pPr>
        <w:contextualSpacing w:val="0"/>
      </w:pPr>
    </w:p>
    <w:p w:rsidR="001B220A" w:rsidRDefault="00F0063C">
      <w:r>
        <w:br w:type="page"/>
      </w:r>
    </w:p>
    <w:p w:rsidR="001B220A" w:rsidRDefault="00F0063C">
      <w:pPr>
        <w:contextualSpacing w:val="0"/>
      </w:pPr>
      <w:r>
        <w:rPr>
          <w:noProof/>
        </w:rPr>
        <w:lastRenderedPageBreak/>
        <w:drawing>
          <wp:anchor distT="0" distB="0" distL="114300" distR="114300" simplePos="0" relativeHeight="251659264" behindDoc="0" locked="0" layoutInCell="0" hidden="0" allowOverlap="0">
            <wp:simplePos x="0" y="0"/>
            <wp:positionH relativeFrom="margin">
              <wp:posOffset>-228599</wp:posOffset>
            </wp:positionH>
            <wp:positionV relativeFrom="paragraph">
              <wp:posOffset>3022600</wp:posOffset>
            </wp:positionV>
            <wp:extent cx="6858000" cy="685800"/>
            <wp:effectExtent l="0" t="0" r="0" b="0"/>
            <wp:wrapSquare wrapText="bothSides" distT="0" distB="0" distL="114300" distR="11430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6858000" cy="685800"/>
                    </a:xfrm>
                    <a:prstGeom prst="rect">
                      <a:avLst/>
                    </a:prstGeom>
                  </pic:spPr>
                </pic:pic>
              </a:graphicData>
            </a:graphic>
          </wp:anchor>
        </w:drawing>
      </w:r>
      <w:r>
        <w:rPr>
          <w:noProof/>
        </w:rPr>
        <w:drawing>
          <wp:anchor distT="0" distB="0" distL="114300" distR="114300" simplePos="0" relativeHeight="251660288" behindDoc="0" locked="0" layoutInCell="0" hidden="0" allowOverlap="0">
            <wp:simplePos x="0" y="0"/>
            <wp:positionH relativeFrom="margin">
              <wp:posOffset>381000</wp:posOffset>
            </wp:positionH>
            <wp:positionV relativeFrom="paragraph">
              <wp:posOffset>431800</wp:posOffset>
            </wp:positionV>
            <wp:extent cx="3657600" cy="1600200"/>
            <wp:effectExtent l="0" t="0" r="0" b="0"/>
            <wp:wrapSquare wrapText="bothSides" distT="0" distB="0" distL="114300" distR="11430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657600" cy="1600200"/>
                    </a:xfrm>
                    <a:prstGeom prst="rect">
                      <a:avLst/>
                    </a:prstGeom>
                  </pic:spPr>
                </pic:pic>
              </a:graphicData>
            </a:graphic>
          </wp:anchor>
        </w:drawing>
      </w:r>
      <w:r>
        <w:rPr>
          <w:noProof/>
        </w:rPr>
        <w:drawing>
          <wp:anchor distT="0" distB="0" distL="114300" distR="114300" simplePos="0" relativeHeight="251661312" behindDoc="0" locked="0" layoutInCell="0" hidden="0" allowOverlap="0">
            <wp:simplePos x="0" y="0"/>
            <wp:positionH relativeFrom="margin">
              <wp:posOffset>228600</wp:posOffset>
            </wp:positionH>
            <wp:positionV relativeFrom="paragraph">
              <wp:posOffset>4851400</wp:posOffset>
            </wp:positionV>
            <wp:extent cx="3657600" cy="1600200"/>
            <wp:effectExtent l="0" t="0" r="0" b="0"/>
            <wp:wrapSquare wrapText="bothSides" distT="0" distB="0" distL="114300" distR="11430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3657600" cy="1600200"/>
                    </a:xfrm>
                    <a:prstGeom prst="rect">
                      <a:avLst/>
                    </a:prstGeom>
                  </pic:spPr>
                </pic:pic>
              </a:graphicData>
            </a:graphic>
          </wp:anchor>
        </w:drawing>
      </w:r>
      <w:r>
        <w:rPr>
          <w:noProof/>
        </w:rPr>
        <w:drawing>
          <wp:anchor distT="0" distB="0" distL="114300" distR="114300" simplePos="0" relativeHeight="251662336" behindDoc="0" locked="0" layoutInCell="0" hidden="0" allowOverlap="0">
            <wp:simplePos x="0" y="0"/>
            <wp:positionH relativeFrom="margin">
              <wp:posOffset>0</wp:posOffset>
            </wp:positionH>
            <wp:positionV relativeFrom="paragraph">
              <wp:posOffset>3937000</wp:posOffset>
            </wp:positionV>
            <wp:extent cx="5715000" cy="457200"/>
            <wp:effectExtent l="0" t="0" r="0" b="0"/>
            <wp:wrapSquare wrapText="bothSides" distT="0" distB="0" distL="114300" distR="11430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5715000" cy="457200"/>
                    </a:xfrm>
                    <a:prstGeom prst="rect">
                      <a:avLst/>
                    </a:prstGeom>
                  </pic:spPr>
                </pic:pic>
              </a:graphicData>
            </a:graphic>
          </wp:anchor>
        </w:drawing>
      </w:r>
    </w:p>
    <w:tbl>
      <w:tblPr>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296"/>
      </w:tblGrid>
      <w:tr w:rsidR="001B220A">
        <w:tblPrEx>
          <w:tblCellMar>
            <w:top w:w="0" w:type="dxa"/>
            <w:bottom w:w="0" w:type="dxa"/>
          </w:tblCellMar>
        </w:tblPrEx>
        <w:tc>
          <w:tcPr>
            <w:tcW w:w="10296" w:type="dxa"/>
            <w:tcMar>
              <w:top w:w="100" w:type="dxa"/>
              <w:left w:w="108" w:type="dxa"/>
              <w:bottom w:w="100" w:type="dxa"/>
              <w:right w:w="108" w:type="dxa"/>
            </w:tcMar>
          </w:tcPr>
          <w:p w:rsidR="001B220A" w:rsidRDefault="00F0063C">
            <w:pPr>
              <w:contextualSpacing w:val="0"/>
            </w:pPr>
            <w:r>
              <w:t>Teacher notes:</w:t>
            </w:r>
          </w:p>
          <w:p w:rsidR="001B220A" w:rsidRDefault="00F0063C">
            <w:pPr>
              <w:contextualSpacing w:val="0"/>
            </w:pPr>
            <w:r>
              <w:t>Apply and extend previous understandings of multiplication to multiply a fraction or whole number by a fraction.</w:t>
            </w:r>
          </w:p>
          <w:p w:rsidR="001B220A" w:rsidRDefault="00F0063C">
            <w:pPr>
              <w:contextualSpacing w:val="0"/>
            </w:pPr>
            <w:r>
              <w:t>B. Find the area of a rectangle with fractional side lengths by tiling it with unit squares of the appropriate unit fraction side lengths, and show that the area is the same as would be found by multiplying the side lengths. Multiply fractional side length</w:t>
            </w:r>
            <w:r>
              <w:t>s to find areas of rectangles, and represent fraction products as rectangular areas.</w:t>
            </w:r>
          </w:p>
          <w:p w:rsidR="001B220A" w:rsidRDefault="001B220A">
            <w:pPr>
              <w:contextualSpacing w:val="0"/>
            </w:pPr>
          </w:p>
          <w:p w:rsidR="001B220A" w:rsidRDefault="00F0063C">
            <w:pPr>
              <w:contextualSpacing w:val="0"/>
            </w:pPr>
            <w:r>
              <w:t>For this item, a full-credit response includes the correct area, 38 1/4 square cm.</w:t>
            </w:r>
          </w:p>
          <w:p w:rsidR="001B220A" w:rsidRDefault="001B220A">
            <w:pPr>
              <w:contextualSpacing w:val="0"/>
            </w:pPr>
          </w:p>
          <w:p w:rsidR="001B220A" w:rsidRDefault="00F0063C">
            <w:pPr>
              <w:contextualSpacing w:val="0"/>
            </w:pPr>
            <w:r>
              <w:t>On the Smarter Balanced Assessment task, students will need to be able to click on a k</w:t>
            </w:r>
            <w:r>
              <w:t>ey pad to enter the correct answer; students can also use the key pad to enter the formula but they do not receive credit for this.  Students can also click on a notes section if they wish to solve their work on the computer.</w:t>
            </w:r>
          </w:p>
          <w:p w:rsidR="001B220A" w:rsidRDefault="001B220A">
            <w:pPr>
              <w:contextualSpacing w:val="0"/>
            </w:pPr>
          </w:p>
        </w:tc>
      </w:tr>
      <w:tr w:rsidR="001B220A">
        <w:tblPrEx>
          <w:tblCellMar>
            <w:top w:w="0" w:type="dxa"/>
            <w:bottom w:w="0" w:type="dxa"/>
          </w:tblCellMar>
        </w:tblPrEx>
        <w:tc>
          <w:tcPr>
            <w:tcW w:w="10296" w:type="dxa"/>
            <w:tcMar>
              <w:top w:w="100" w:type="dxa"/>
              <w:left w:w="108" w:type="dxa"/>
              <w:bottom w:w="100" w:type="dxa"/>
              <w:right w:w="108" w:type="dxa"/>
            </w:tcMar>
          </w:tcPr>
          <w:p w:rsidR="001B220A" w:rsidRDefault="001B220A">
            <w:pPr>
              <w:contextualSpacing w:val="0"/>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16"/>
              <w:gridCol w:w="2516"/>
              <w:gridCol w:w="2516"/>
              <w:gridCol w:w="2517"/>
            </w:tblGrid>
            <w:tr w:rsidR="001B220A">
              <w:tblPrEx>
                <w:tblCellMar>
                  <w:top w:w="0" w:type="dxa"/>
                  <w:bottom w:w="0" w:type="dxa"/>
                </w:tblCellMar>
              </w:tblPrEx>
              <w:tc>
                <w:tcPr>
                  <w:tcW w:w="2516" w:type="dxa"/>
                  <w:shd w:val="clear" w:color="auto" w:fill="E5B8B7"/>
                  <w:tcMar>
                    <w:top w:w="100" w:type="dxa"/>
                    <w:left w:w="108" w:type="dxa"/>
                    <w:bottom w:w="100" w:type="dxa"/>
                    <w:right w:w="108" w:type="dxa"/>
                  </w:tcMar>
                </w:tcPr>
                <w:p w:rsidR="001B220A" w:rsidRDefault="00F0063C">
                  <w:pPr>
                    <w:contextualSpacing w:val="0"/>
                  </w:pPr>
                  <w:r>
                    <w:rPr>
                      <w:rFonts w:ascii="Arial Narrow" w:eastAsia="Arial Narrow" w:hAnsi="Arial Narrow" w:cs="Arial Narrow"/>
                      <w:b/>
                      <w:sz w:val="28"/>
                    </w:rPr>
                    <w:t xml:space="preserve">Not yet:  </w:t>
                  </w:r>
                  <w:r>
                    <w:rPr>
                      <w:rFonts w:ascii="Arial Narrow" w:eastAsia="Arial Narrow" w:hAnsi="Arial Narrow" w:cs="Arial Narrow"/>
                      <w:sz w:val="28"/>
                    </w:rPr>
                    <w:t>Student shows evi</w:t>
                  </w:r>
                  <w:r>
                    <w:rPr>
                      <w:rFonts w:ascii="Arial Narrow" w:eastAsia="Arial Narrow" w:hAnsi="Arial Narrow" w:cs="Arial Narrow"/>
                      <w:sz w:val="28"/>
                    </w:rPr>
                    <w:t>dence of misunderstanding, incorrect concept or procedure</w:t>
                  </w:r>
                </w:p>
                <w:p w:rsidR="001B220A" w:rsidRDefault="001B220A">
                  <w:pPr>
                    <w:contextualSpacing w:val="0"/>
                  </w:pPr>
                </w:p>
              </w:tc>
              <w:tc>
                <w:tcPr>
                  <w:tcW w:w="2516" w:type="dxa"/>
                  <w:shd w:val="clear" w:color="auto" w:fill="CCFFCC"/>
                  <w:tcMar>
                    <w:top w:w="100" w:type="dxa"/>
                    <w:left w:w="108" w:type="dxa"/>
                    <w:bottom w:w="100" w:type="dxa"/>
                    <w:right w:w="108" w:type="dxa"/>
                  </w:tcMar>
                </w:tcPr>
                <w:p w:rsidR="001B220A" w:rsidRDefault="00F0063C">
                  <w:pPr>
                    <w:contextualSpacing w:val="0"/>
                  </w:pPr>
                  <w:r>
                    <w:rPr>
                      <w:rFonts w:ascii="Arial Narrow" w:eastAsia="Arial Narrow" w:hAnsi="Arial Narrow" w:cs="Arial Narrow"/>
                      <w:b/>
                      <w:sz w:val="28"/>
                    </w:rPr>
                    <w:t xml:space="preserve">Got It:  </w:t>
                  </w:r>
                  <w:r>
                    <w:rPr>
                      <w:rFonts w:ascii="Arial Narrow" w:eastAsia="Arial Narrow" w:hAnsi="Arial Narrow" w:cs="Arial Narrow"/>
                      <w:sz w:val="28"/>
                    </w:rPr>
                    <w:t>Student essentially understands the target concept.</w:t>
                  </w:r>
                </w:p>
                <w:p w:rsidR="001B220A" w:rsidRDefault="001B220A">
                  <w:pPr>
                    <w:contextualSpacing w:val="0"/>
                  </w:pPr>
                </w:p>
              </w:tc>
              <w:tc>
                <w:tcPr>
                  <w:tcW w:w="2516" w:type="dxa"/>
                  <w:tcMar>
                    <w:top w:w="100" w:type="dxa"/>
                    <w:left w:w="108" w:type="dxa"/>
                    <w:bottom w:w="100" w:type="dxa"/>
                    <w:right w:w="108" w:type="dxa"/>
                  </w:tcMar>
                </w:tcPr>
                <w:p w:rsidR="001B220A" w:rsidRDefault="001B220A">
                  <w:pPr>
                    <w:spacing w:after="200" w:line="276" w:lineRule="auto"/>
                    <w:contextualSpacing w:val="0"/>
                  </w:pPr>
                </w:p>
              </w:tc>
              <w:tc>
                <w:tcPr>
                  <w:tcW w:w="2517" w:type="dxa"/>
                  <w:tcMar>
                    <w:top w:w="100" w:type="dxa"/>
                    <w:left w:w="108" w:type="dxa"/>
                    <w:bottom w:w="100" w:type="dxa"/>
                    <w:right w:w="108" w:type="dxa"/>
                  </w:tcMar>
                </w:tcPr>
                <w:p w:rsidR="001B220A" w:rsidRDefault="001B220A">
                  <w:pPr>
                    <w:spacing w:after="200" w:line="276" w:lineRule="auto"/>
                    <w:contextualSpacing w:val="0"/>
                  </w:pPr>
                </w:p>
              </w:tc>
            </w:tr>
            <w:tr w:rsidR="001B220A">
              <w:tblPrEx>
                <w:tblCellMar>
                  <w:top w:w="0" w:type="dxa"/>
                  <w:bottom w:w="0" w:type="dxa"/>
                </w:tblCellMar>
              </w:tblPrEx>
              <w:tc>
                <w:tcPr>
                  <w:tcW w:w="2516" w:type="dxa"/>
                  <w:shd w:val="clear" w:color="auto" w:fill="E5B8B7"/>
                  <w:tcMar>
                    <w:top w:w="100" w:type="dxa"/>
                    <w:left w:w="108" w:type="dxa"/>
                    <w:bottom w:w="100" w:type="dxa"/>
                    <w:right w:w="108" w:type="dxa"/>
                  </w:tcMar>
                </w:tcPr>
                <w:p w:rsidR="001B220A" w:rsidRDefault="00F0063C">
                  <w:pPr>
                    <w:contextualSpacing w:val="0"/>
                  </w:pPr>
                  <w:r>
                    <w:rPr>
                      <w:rFonts w:ascii="Arial Narrow" w:eastAsia="Arial Narrow" w:hAnsi="Arial Narrow" w:cs="Arial Narrow"/>
                      <w:b/>
                      <w:sz w:val="28"/>
                    </w:rPr>
                    <w:t xml:space="preserve">0  Unsatisfactory: </w:t>
                  </w:r>
                </w:p>
                <w:p w:rsidR="001B220A" w:rsidRDefault="00F0063C">
                  <w:pPr>
                    <w:contextualSpacing w:val="0"/>
                  </w:pPr>
                  <w:r>
                    <w:rPr>
                      <w:rFonts w:ascii="Arial Narrow" w:eastAsia="Arial Narrow" w:hAnsi="Arial Narrow" w:cs="Arial Narrow"/>
                      <w:b/>
                      <w:sz w:val="28"/>
                    </w:rPr>
                    <w:t>Little Accomplishment</w:t>
                  </w:r>
                </w:p>
                <w:p w:rsidR="001B220A" w:rsidRDefault="001B220A">
                  <w:pPr>
                    <w:contextualSpacing w:val="0"/>
                  </w:pPr>
                </w:p>
                <w:p w:rsidR="001B220A" w:rsidRDefault="00F0063C">
                  <w:pPr>
                    <w:contextualSpacing w:val="0"/>
                  </w:pPr>
                  <w:r>
                    <w:rPr>
                      <w:rFonts w:ascii="Arial Narrow" w:eastAsia="Arial Narrow" w:hAnsi="Arial Narrow" w:cs="Arial Narrow"/>
                      <w:sz w:val="28"/>
                    </w:rPr>
                    <w:t>The task is attempted and some mathematical effort is made. There may be fragments of accomplishment but little or no success.  Further teaching is required.</w:t>
                  </w:r>
                </w:p>
                <w:p w:rsidR="001B220A" w:rsidRDefault="001B220A">
                  <w:pPr>
                    <w:contextualSpacing w:val="0"/>
                  </w:pPr>
                </w:p>
              </w:tc>
              <w:tc>
                <w:tcPr>
                  <w:tcW w:w="2516" w:type="dxa"/>
                  <w:tcMar>
                    <w:top w:w="100" w:type="dxa"/>
                    <w:left w:w="108" w:type="dxa"/>
                    <w:bottom w:w="100" w:type="dxa"/>
                    <w:right w:w="108" w:type="dxa"/>
                  </w:tcMar>
                </w:tcPr>
                <w:p w:rsidR="001B220A" w:rsidRDefault="00F0063C">
                  <w:pPr>
                    <w:contextualSpacing w:val="0"/>
                  </w:pPr>
                  <w:r>
                    <w:rPr>
                      <w:rFonts w:ascii="Arial Narrow" w:eastAsia="Arial Narrow" w:hAnsi="Arial Narrow" w:cs="Arial Narrow"/>
                      <w:b/>
                      <w:sz w:val="28"/>
                    </w:rPr>
                    <w:t xml:space="preserve">1 Marginal: </w:t>
                  </w:r>
                </w:p>
                <w:p w:rsidR="001B220A" w:rsidRDefault="00F0063C">
                  <w:pPr>
                    <w:contextualSpacing w:val="0"/>
                  </w:pPr>
                  <w:r>
                    <w:rPr>
                      <w:rFonts w:ascii="Arial Narrow" w:eastAsia="Arial Narrow" w:hAnsi="Arial Narrow" w:cs="Arial Narrow"/>
                      <w:b/>
                      <w:sz w:val="28"/>
                    </w:rPr>
                    <w:t>Partial Accomplishment</w:t>
                  </w:r>
                </w:p>
                <w:p w:rsidR="001B220A" w:rsidRDefault="001B220A">
                  <w:pPr>
                    <w:contextualSpacing w:val="0"/>
                  </w:pPr>
                </w:p>
                <w:p w:rsidR="001B220A" w:rsidRDefault="00F0063C">
                  <w:pPr>
                    <w:contextualSpacing w:val="0"/>
                  </w:pPr>
                  <w:r>
                    <w:rPr>
                      <w:rFonts w:ascii="Arial Narrow" w:eastAsia="Arial Narrow" w:hAnsi="Arial Narrow" w:cs="Arial Narrow"/>
                      <w:sz w:val="28"/>
                    </w:rPr>
                    <w:t>Part of the task is accomplished, but there is lack of evide</w:t>
                  </w:r>
                  <w:r>
                    <w:rPr>
                      <w:rFonts w:ascii="Arial Narrow" w:eastAsia="Arial Narrow" w:hAnsi="Arial Narrow" w:cs="Arial Narrow"/>
                      <w:sz w:val="28"/>
                    </w:rPr>
                    <w:t>nce of understanding or evidence of not understanding. Further teaching is required.</w:t>
                  </w:r>
                </w:p>
                <w:p w:rsidR="001B220A" w:rsidRDefault="001B220A">
                  <w:pPr>
                    <w:contextualSpacing w:val="0"/>
                  </w:pPr>
                </w:p>
                <w:p w:rsidR="001B220A" w:rsidRDefault="001B220A">
                  <w:pPr>
                    <w:contextualSpacing w:val="0"/>
                  </w:pPr>
                </w:p>
              </w:tc>
              <w:tc>
                <w:tcPr>
                  <w:tcW w:w="2516" w:type="dxa"/>
                  <w:tcMar>
                    <w:top w:w="100" w:type="dxa"/>
                    <w:left w:w="108" w:type="dxa"/>
                    <w:bottom w:w="100" w:type="dxa"/>
                    <w:right w:w="108" w:type="dxa"/>
                  </w:tcMar>
                </w:tcPr>
                <w:p w:rsidR="001B220A" w:rsidRDefault="00F0063C">
                  <w:pPr>
                    <w:contextualSpacing w:val="0"/>
                  </w:pPr>
                  <w:r>
                    <w:rPr>
                      <w:rFonts w:ascii="Arial Narrow" w:eastAsia="Arial Narrow" w:hAnsi="Arial Narrow" w:cs="Arial Narrow"/>
                      <w:b/>
                      <w:sz w:val="28"/>
                    </w:rPr>
                    <w:t xml:space="preserve">2 Proficient: </w:t>
                  </w:r>
                </w:p>
                <w:p w:rsidR="001B220A" w:rsidRDefault="00F0063C">
                  <w:pPr>
                    <w:contextualSpacing w:val="0"/>
                  </w:pPr>
                  <w:r>
                    <w:rPr>
                      <w:rFonts w:ascii="Arial Narrow" w:eastAsia="Arial Narrow" w:hAnsi="Arial Narrow" w:cs="Arial Narrow"/>
                      <w:b/>
                      <w:sz w:val="28"/>
                    </w:rPr>
                    <w:t>Substantial Accomplishment</w:t>
                  </w:r>
                </w:p>
                <w:p w:rsidR="001B220A" w:rsidRDefault="001B220A">
                  <w:pPr>
                    <w:contextualSpacing w:val="0"/>
                  </w:pPr>
                </w:p>
                <w:p w:rsidR="001B220A" w:rsidRDefault="00F0063C">
                  <w:pPr>
                    <w:contextualSpacing w:val="0"/>
                  </w:pPr>
                  <w:r>
                    <w:rPr>
                      <w:rFonts w:ascii="Arial Narrow" w:eastAsia="Arial Narrow" w:hAnsi="Arial Narrow" w:cs="Arial Narrow"/>
                      <w:sz w:val="28"/>
                    </w:rPr>
                    <w:t>Student could work to full accomplishment with minimal feedback from teacher. Errors are minor. Teacher is confident that understanding is adequate to accomplish the objective with minimal assistance.</w:t>
                  </w:r>
                </w:p>
                <w:p w:rsidR="001B220A" w:rsidRDefault="001B220A">
                  <w:pPr>
                    <w:contextualSpacing w:val="0"/>
                  </w:pPr>
                </w:p>
              </w:tc>
              <w:tc>
                <w:tcPr>
                  <w:tcW w:w="2517" w:type="dxa"/>
                  <w:shd w:val="clear" w:color="auto" w:fill="CCFFCC"/>
                  <w:tcMar>
                    <w:top w:w="100" w:type="dxa"/>
                    <w:left w:w="108" w:type="dxa"/>
                    <w:bottom w:w="100" w:type="dxa"/>
                    <w:right w:w="108" w:type="dxa"/>
                  </w:tcMar>
                </w:tcPr>
                <w:p w:rsidR="001B220A" w:rsidRDefault="00F0063C">
                  <w:pPr>
                    <w:contextualSpacing w:val="0"/>
                  </w:pPr>
                  <w:r>
                    <w:rPr>
                      <w:rFonts w:ascii="Arial Narrow" w:eastAsia="Arial Narrow" w:hAnsi="Arial Narrow" w:cs="Arial Narrow"/>
                      <w:b/>
                      <w:sz w:val="28"/>
                    </w:rPr>
                    <w:t xml:space="preserve">3 Excellent: </w:t>
                  </w:r>
                </w:p>
                <w:p w:rsidR="001B220A" w:rsidRDefault="00F0063C">
                  <w:pPr>
                    <w:contextualSpacing w:val="0"/>
                  </w:pPr>
                  <w:r>
                    <w:rPr>
                      <w:rFonts w:ascii="Arial Narrow" w:eastAsia="Arial Narrow" w:hAnsi="Arial Narrow" w:cs="Arial Narrow"/>
                      <w:b/>
                      <w:sz w:val="28"/>
                    </w:rPr>
                    <w:t>Full Accomplishment</w:t>
                  </w:r>
                </w:p>
                <w:p w:rsidR="001B220A" w:rsidRDefault="001B220A">
                  <w:pPr>
                    <w:contextualSpacing w:val="0"/>
                  </w:pPr>
                </w:p>
                <w:p w:rsidR="001B220A" w:rsidRDefault="00F0063C">
                  <w:pPr>
                    <w:contextualSpacing w:val="0"/>
                  </w:pPr>
                  <w:r>
                    <w:rPr>
                      <w:rFonts w:ascii="Arial Narrow" w:eastAsia="Arial Narrow" w:hAnsi="Arial Narrow" w:cs="Arial Narrow"/>
                      <w:sz w:val="28"/>
                    </w:rPr>
                    <w:t>Strategy and execut</w:t>
                  </w:r>
                  <w:r>
                    <w:rPr>
                      <w:rFonts w:ascii="Arial Narrow" w:eastAsia="Arial Narrow" w:hAnsi="Arial Narrow" w:cs="Arial Narrow"/>
                      <w:sz w:val="28"/>
                    </w:rPr>
                    <w:t>ion meet the content, process, and qualitative demands of the task or concept. Student can communicate ideas. May have minor errors that do not impact the mathematics.</w:t>
                  </w:r>
                </w:p>
                <w:p w:rsidR="001B220A" w:rsidRDefault="001B220A">
                  <w:pPr>
                    <w:contextualSpacing w:val="0"/>
                  </w:pPr>
                </w:p>
              </w:tc>
            </w:tr>
          </w:tbl>
          <w:p w:rsidR="001B220A" w:rsidRDefault="00F0063C">
            <w:pPr>
              <w:contextualSpacing w:val="0"/>
            </w:pPr>
            <w:r>
              <w:rPr>
                <w:rFonts w:ascii="Arial Narrow" w:eastAsia="Arial Narrow" w:hAnsi="Arial Narrow" w:cs="Arial Narrow"/>
                <w:sz w:val="18"/>
              </w:rPr>
              <w:t xml:space="preserve">Adapted from Van de </w:t>
            </w:r>
            <w:proofErr w:type="spellStart"/>
            <w:r>
              <w:rPr>
                <w:rFonts w:ascii="Arial Narrow" w:eastAsia="Arial Narrow" w:hAnsi="Arial Narrow" w:cs="Arial Narrow"/>
                <w:sz w:val="18"/>
              </w:rPr>
              <w:t>Walle</w:t>
            </w:r>
            <w:proofErr w:type="spellEnd"/>
            <w:r>
              <w:rPr>
                <w:rFonts w:ascii="Arial Narrow" w:eastAsia="Arial Narrow" w:hAnsi="Arial Narrow" w:cs="Arial Narrow"/>
                <w:sz w:val="18"/>
              </w:rPr>
              <w:t>, J. (2004) Elementary and Middle School Mathematics: Teachin</w:t>
            </w:r>
            <w:r>
              <w:rPr>
                <w:rFonts w:ascii="Arial Narrow" w:eastAsia="Arial Narrow" w:hAnsi="Arial Narrow" w:cs="Arial Narrow"/>
                <w:sz w:val="18"/>
              </w:rPr>
              <w:t>g Developmentally. Boston: Pearson Education, 65</w:t>
            </w:r>
          </w:p>
          <w:p w:rsidR="001B220A" w:rsidRDefault="001B220A">
            <w:pPr>
              <w:contextualSpacing w:val="0"/>
            </w:pPr>
          </w:p>
        </w:tc>
      </w:tr>
    </w:tbl>
    <w:p w:rsidR="001B220A" w:rsidRDefault="001B220A">
      <w:pPr>
        <w:contextualSpacing w:val="0"/>
      </w:pPr>
    </w:p>
    <w:sectPr w:rsidR="001B220A">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63C" w:rsidRDefault="00F0063C">
      <w:r>
        <w:separator/>
      </w:r>
    </w:p>
  </w:endnote>
  <w:endnote w:type="continuationSeparator" w:id="0">
    <w:p w:rsidR="00F0063C" w:rsidRDefault="00F0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20A" w:rsidRDefault="00F0063C">
    <w:pPr>
      <w:tabs>
        <w:tab w:val="center" w:pos="4320"/>
        <w:tab w:val="right" w:pos="8640"/>
      </w:tabs>
      <w:contextualSpacing w:val="0"/>
    </w:pPr>
    <w:r>
      <w:rPr>
        <w:noProof/>
      </w:rPr>
      <w:drawing>
        <wp:inline distT="0" distB="0" distL="114300" distR="114300">
          <wp:extent cx="922655" cy="5588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922655" cy="558800"/>
                  </a:xfrm>
                  <a:prstGeom prst="rect">
                    <a:avLst/>
                  </a:prstGeom>
                </pic:spPr>
              </pic:pic>
            </a:graphicData>
          </a:graphic>
        </wp:inline>
      </w:drawing>
    </w:r>
    <w:r>
      <w:rPr>
        <w:rFonts w:ascii="Symbol" w:eastAsia="Symbol" w:hAnsi="Symbol" w:cs="Symbol"/>
        <w:sz w:val="16"/>
      </w:rPr>
      <w:t></w:t>
    </w:r>
    <w:r>
      <w:rPr>
        <w:rFonts w:ascii="Arial" w:eastAsia="Arial" w:hAnsi="Arial" w:cs="Arial"/>
        <w:sz w:val="16"/>
      </w:rPr>
      <w:t xml:space="preserve"> Elementary Mathematics Office • Howard County Public School System • 2013-2014 </w:t>
    </w:r>
  </w:p>
  <w:p w:rsidR="001B220A" w:rsidRDefault="001B220A">
    <w:pPr>
      <w:tabs>
        <w:tab w:val="center" w:pos="4320"/>
        <w:tab w:val="right" w:pos="8640"/>
      </w:tabs>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63C" w:rsidRDefault="00F0063C">
      <w:r>
        <w:separator/>
      </w:r>
    </w:p>
  </w:footnote>
  <w:footnote w:type="continuationSeparator" w:id="0">
    <w:p w:rsidR="00F0063C" w:rsidRDefault="00F00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0A"/>
    <w:rsid w:val="001B220A"/>
    <w:rsid w:val="00D60405"/>
    <w:rsid w:val="00F0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FCDF4-D740-4141-9102-276FF54A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contextualSpacing/>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5nf4b_adapted_assessment_task2.docx</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5nf4b_adapted_assessment_task2.docx</dc:title>
  <dc:creator>Lynn schaal</dc:creator>
  <cp:lastModifiedBy>Lynn schaal</cp:lastModifiedBy>
  <cp:revision>2</cp:revision>
  <dcterms:created xsi:type="dcterms:W3CDTF">2018-04-22T03:05:00Z</dcterms:created>
  <dcterms:modified xsi:type="dcterms:W3CDTF">2018-04-22T03:05:00Z</dcterms:modified>
</cp:coreProperties>
</file>